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A" w:rsidRDefault="00E40AE1" w:rsidP="0022618A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 xml:space="preserve">   </w:t>
      </w:r>
      <w:r w:rsidR="0022618A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 w:rsidR="0022618A"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2</w:t>
      </w:r>
      <w:bookmarkStart w:id="0" w:name="_GoBack"/>
      <w:bookmarkEnd w:id="0"/>
    </w:p>
    <w:p w:rsidR="0022618A" w:rsidRDefault="0022618A" w:rsidP="0022618A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22618A" w:rsidRDefault="0022618A" w:rsidP="0022618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pPr w:leftFromText="141" w:rightFromText="141" w:vertAnchor="page" w:horzAnchor="margin" w:tblpXSpec="center" w:tblpY="2266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467"/>
        <w:gridCol w:w="1701"/>
        <w:gridCol w:w="1276"/>
        <w:gridCol w:w="1276"/>
        <w:gridCol w:w="1559"/>
        <w:gridCol w:w="1134"/>
        <w:gridCol w:w="992"/>
        <w:gridCol w:w="1134"/>
        <w:gridCol w:w="1134"/>
        <w:gridCol w:w="906"/>
        <w:gridCol w:w="1275"/>
      </w:tblGrid>
      <w:tr w:rsidR="0022618A" w:rsidRPr="0022618A" w:rsidTr="0022618A">
        <w:trPr>
          <w:trHeight w:val="8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Nazwa substancji czynnej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Przykładowa 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Oferowany lek, 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Postać leku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8A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40AE1" w:rsidRPr="0022618A" w:rsidTr="00E40AE1">
        <w:trPr>
          <w:trHeight w:val="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E1" w:rsidRPr="0022618A" w:rsidRDefault="00E40AE1" w:rsidP="002261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2618A" w:rsidRPr="0022618A" w:rsidTr="0022618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lukonian chlorheksydyny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Abbacil płyn 250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Adrenalinum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Adrenalina WZF 0,1%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17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Preparat o szerokim spektrum biobójczym, zwalcza bakterie, pratki, grzyby i wirusy. Skład: 1 - propanol 32,5 g, etanol 18 g, aldehyd glutarowy 0,1 g.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Aerodesin 2000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 ze spryskiwaczem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opolimer akrylowy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Akutol aerozol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aerozol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hlorowodorek proksymetakainy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Alcaine 5mg/ml krople do oczu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594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DB607C" w:rsidRDefault="0022618A" w:rsidP="0022618A">
            <w:pPr>
              <w:rPr>
                <w:color w:val="000000"/>
                <w:sz w:val="22"/>
                <w:szCs w:val="22"/>
              </w:rPr>
            </w:pPr>
            <w:r w:rsidRPr="00DB607C">
              <w:rPr>
                <w:color w:val="000000"/>
                <w:sz w:val="22"/>
                <w:szCs w:val="22"/>
              </w:rPr>
              <w:t>Żel do higienicznej i chirurgicznej dezynfekcji rąk. Żel szybko przechodzi w postać ciekłą dzięki właściwościom tiksotropowym, co ułatwia dokładne rozprowadzanie i wcieranie preparatu w skórę. Natychmiastowe działanie dezynfekujące w 30 sekund - potwierdzone badaniami. Wysoka skuteczność i szerokie spektrum biobójcze udokumentowane wynikami badań według obowiązujących w Polsce Norm Europejskich. Produkt posiada pełne spektrum biobójcze - zwalcza bakterie, prątki (w tym prątki gruźlicy), grzyby i wirusy. Produkt aktywny na działanie: HIV-1, HVB, HCV, Rotavirus, Wirusy grypy (H1N1, H5N1), Herpesvirus, Coronavirus.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Aniosgel 85 NPC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 z pompką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50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DB607C" w:rsidRDefault="0022618A" w:rsidP="0022618A">
            <w:pPr>
              <w:rPr>
                <w:color w:val="000000"/>
                <w:sz w:val="20"/>
                <w:szCs w:val="20"/>
              </w:rPr>
            </w:pPr>
            <w:r w:rsidRPr="00DB607C">
              <w:rPr>
                <w:color w:val="000000"/>
                <w:sz w:val="20"/>
                <w:szCs w:val="20"/>
              </w:rPr>
              <w:t xml:space="preserve">Preparat do ręcznej dezynfekcji endoskopów i innych termolabilnych wyrobów medycznych na poziomie sporobójczym. Substancja aktywna kwas nadoctowy uzyskany za pomocą opatentowanej syntezy PHERA system. Poziom dezynfekcji w 5 min: bakteriobójczy, prątkobójczy, grzybobójczy, wirusobójczy (Adenowirus, Poliowirus), sporobójczy (Bacillus subtilis, Bacillus cereus, Clostridium sporogenes, Clostridium difficile). Po aktywowaniu preparat zachowuje aktywność biobójczą do 14 dni i może być wielokrotnie używany.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Anioxyde 1000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7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Apomorphinum 10 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Apo-go Ampoules 10 mg/ml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wstrzykiwań lub infuzji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7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2618A" w:rsidRPr="0022618A">
              <w:rPr>
                <w:color w:val="000000"/>
                <w:sz w:val="22"/>
                <w:szCs w:val="22"/>
              </w:rPr>
              <w:t>oda do inj. roztwór 10 ml/amp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Aqua pro inj 10 ml x 100 amp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 10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(100 amp)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2618A" w:rsidRPr="0022618A">
              <w:rPr>
                <w:color w:val="000000"/>
                <w:sz w:val="22"/>
                <w:szCs w:val="22"/>
              </w:rPr>
              <w:t>oda do inj. roztwór 5 ml/amp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Aqua pro inj. 5 ml x 100 amp.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 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op.(100 amp)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6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2618A">
              <w:rPr>
                <w:color w:val="000000"/>
                <w:sz w:val="22"/>
                <w:szCs w:val="22"/>
              </w:rPr>
              <w:t>terylny roztwór do płukania przestrzeni wewnątrz gałkowej roztwór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Aquacrom bss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Atropini  sulfas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Atropinum sulfuricum 0,5%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0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Atropini  sulfas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Atropinum sulfuricum 1%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8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2618A">
              <w:rPr>
                <w:color w:val="000000"/>
                <w:sz w:val="22"/>
                <w:szCs w:val="22"/>
              </w:rPr>
              <w:t xml:space="preserve">rople do oczu, atropini sulfas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Atropinum sulfuricum 1%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1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Siarczan baru, 1 ml zawiesiny zawiera 1 g siarczanu baru. Zawiesina doustna i doodbytnicza do diagnostyki radiologicznej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Barium sulfuricum 1g/1ml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zawiesina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 plastikowa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22618A">
              <w:rPr>
                <w:color w:val="000000"/>
                <w:sz w:val="22"/>
                <w:szCs w:val="22"/>
              </w:rPr>
              <w:t xml:space="preserve">olyvidonum iodinatum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Betadine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2618A">
              <w:rPr>
                <w:color w:val="000000"/>
                <w:sz w:val="22"/>
                <w:szCs w:val="22"/>
              </w:rPr>
              <w:t xml:space="preserve">rople do oczu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Bio-hyalur 10mg/ml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Buprenorfina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Bunondol 0,3 mg/ml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Calcium chloratum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Calcium chloratum WZF 10%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amp a 10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9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Cement; 10 g proszku + butelka na wodę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Cement gllas-jonoerowy ChemFil Superior, Dentsply, kolor; L, LYG (3), LG (7) lub LY</w:t>
            </w:r>
            <w:r>
              <w:rPr>
                <w:color w:val="000000"/>
                <w:sz w:val="22"/>
                <w:szCs w:val="22"/>
              </w:rPr>
              <w:t xml:space="preserve"> 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proszek, 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6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Cement kompozytowy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Cement kompozytowy, Breeze Self-adhesive Resin Cement A2, Pentron Clinical 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3,5 g/2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Cement kostny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Cement kostny 40 g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substancja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0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Witamina C, rutozyd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Cerutin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 powlekana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Chloramphenicolum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Chloramphenicolum FPV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hlorheksydyna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Chlorhexydyna 500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22618A" w:rsidRPr="0022618A">
              <w:rPr>
                <w:color w:val="000000"/>
                <w:sz w:val="22"/>
                <w:szCs w:val="22"/>
              </w:rPr>
              <w:t>lindamycyna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Clindamycin 300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 300mg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op.(16 tabl.)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3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Kwas acetylosalicylowy, kofeina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Coffepirine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 tbl.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ekspantenol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Corneregel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25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DB607C">
            <w:pPr>
              <w:rPr>
                <w:color w:val="000000"/>
                <w:sz w:val="22"/>
                <w:szCs w:val="22"/>
              </w:rPr>
            </w:pPr>
            <w:r w:rsidRPr="00DB607C">
              <w:rPr>
                <w:color w:val="000000"/>
                <w:sz w:val="20"/>
                <w:szCs w:val="20"/>
              </w:rPr>
              <w:t>Środek o działaniu antyseptycznym, hipoalergiczny, przeznaczony do chirurgicznej i higienicznej dezynfekcji rąk, eliminuje różne drobnoustroje, bakterie, grzyby i niektóre wirusy (HBV, HIV, opryszczka typu 1, rotawirusy)</w:t>
            </w:r>
            <w:r w:rsidRPr="002261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Cutasept F (Velodes płyn)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5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Etamsylatum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Cyclonamine 12,5%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Drotaweryny chlorowodorek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Deespa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6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Dextranum (średnia masa cząsteczkowa 40000)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Dekstran 40000 10%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worek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8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Octan metyloprednizolonu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Depo-Medrol 40 mg/ml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zawiesina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Medroxyprogesteroni acetas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Depo-provera 150mg/ml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 3,3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zawiesina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25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DB607C" w:rsidRDefault="0022618A" w:rsidP="0022618A">
            <w:pPr>
              <w:rPr>
                <w:color w:val="000000"/>
                <w:sz w:val="20"/>
                <w:szCs w:val="20"/>
              </w:rPr>
            </w:pPr>
            <w:r w:rsidRPr="00DB607C">
              <w:rPr>
                <w:color w:val="000000"/>
                <w:sz w:val="20"/>
                <w:szCs w:val="20"/>
              </w:rPr>
              <w:t>Alkoholowy preparat do higienicznej i chirurgicznej dezynfekcji skóry rąk. Lek zawiera substancje pomocnicze nawilżające i natłuszczające, zapobiegające wysuszaniu rąk i utrzymujące elastyczność skóry. Lek działa bakteriobójczo, grzybobójczo i w</w:t>
            </w:r>
            <w:r w:rsidR="00545590" w:rsidRPr="00DB607C">
              <w:rPr>
                <w:color w:val="000000"/>
                <w:sz w:val="20"/>
                <w:szCs w:val="20"/>
              </w:rPr>
              <w:t>irusobójczo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Desderman N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25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DB607C" w:rsidRDefault="0022618A" w:rsidP="0022618A">
            <w:pPr>
              <w:rPr>
                <w:color w:val="000000"/>
                <w:sz w:val="20"/>
                <w:szCs w:val="20"/>
              </w:rPr>
            </w:pPr>
            <w:r w:rsidRPr="00DB607C">
              <w:rPr>
                <w:color w:val="000000"/>
                <w:sz w:val="20"/>
                <w:szCs w:val="20"/>
              </w:rPr>
              <w:t>Alkoholowy preparat do higienicznej i chirurgicznej dezynfekcji skóry rąk. Lek zawiera substancje pomocnicze nawilżające i natłuszczające, zapobiegające wysuszaniu rąk i utrzymujące elastyczność skóry. Lek działa bakteriobójczo, grzybobójczo i wirusobójczo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Desderman N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olimiksyna B, framycetyny siarczan, octan deksametazonu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Dexadent maść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3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Trometamol deksketoprofenu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Dexak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tabl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examethason 0,1% krople do oczu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Dexamethason 0,1 opht.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(krople)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Dexamethasoni phosphas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Dexaven 4 mg/ml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Dexamethasoni natrii phosphas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Dexaven 8 mg/2ml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37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Dopaminum hydrochloricum 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Dopamina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iniekcje 10 mg/ml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Doksorubicyna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Doxorubicin-Ebewe ( 100 mg/50ml)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Preparat do dezynfekcji skóry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Ecolab skinsept pur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Cyclophosphamide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Endoxan 200 mg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 z liofilizatem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Epirubicyna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Episindan( 2 mg/ml ) 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Kwas acetylosalicylowy, kofeina, etenzamid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Etopiryna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tabl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Euceryna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Euceryna bezwodna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Acidum tranexamicum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Exacyl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 amp a 5ml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rople do oczu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Eyevisc 2%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ml roztworu zawiera 50 mikrogramów fentanylu (w postaci fentanylu cytrynianu)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Fentanylum 50 mikrogramów/ml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 2ml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wstrzykiwań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50 ampułek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Lakier ochronny z fluorem dla dzieci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Fluor Defender, Cerkamed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One Component Self-Etching Light-Cured Adhesive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G-aenial Bond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Universal light-cured radiopaque flowable composite, Syringe, odcień 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G-aenial Universal Flo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3,8 g/2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Gentamycyna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Garamycin, gąbka 2 mg/cm2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x 10 x 0,5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gąbka 10 x 10 x 0,5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Tampony absorbcyjne z żelatyną i srebrem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Gelatamp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op.(50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tampon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Gelatina partim hydrolysata, Natrii chloridum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Gelofusine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0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Cement glass-jonomerowy, odcień 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Glass jonomer filling cement, i-FIL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 g/20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płyn/proszek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Glucosi 20% 500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4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 5% 100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 5% 250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 5% 500 ml plastik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Alkohol etylowy, propylowy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Hag-Higienic Des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0,9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Heparinum natrium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Heparinum natrium WZF 5000j/5ml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amp a 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Heparinum natrium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Heparyna inj. 500 j.m/ml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ml/amp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0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Glucosum, 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I. Glucosi + N. Chlorati 1 : 1 250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67.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Glucosum, 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I. Glucosi + N. Chlorati 2 : 1 250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6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Glucosum, 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I. Glucosi + N. Chlorati 2 : 1 500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Glucosum, Netrii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I.Glucosi + N. Chlorati 1 : 1 500 ml 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Ammonii bituminosulfonas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Ichtiol-Amonu sulfobituminian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ciecz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Jodoforminum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Jodoform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odyna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Jodyna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Jodyna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Jodyna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2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Koncentrat do sporządzania roztworu do infuzji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Kalium chloratum WZF 15%, 150 mg/ml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fiolek x 20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5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Camphora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Kamfora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ciało stałe bezbarwne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300 mg J/ml,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545590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Kontrast do tomografii 50 ml x 10 but.</w:t>
            </w:r>
            <w:r w:rsidR="00545590">
              <w:rPr>
                <w:color w:val="000000"/>
                <w:sz w:val="22"/>
                <w:szCs w:val="22"/>
              </w:rPr>
              <w:t xml:space="preserve"> 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butelek po 50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545590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5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77.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22618A" w:rsidRPr="0022618A">
              <w:rPr>
                <w:color w:val="000000"/>
                <w:sz w:val="22"/>
                <w:szCs w:val="22"/>
              </w:rPr>
              <w:t>apsułka zawiera 150 mg pankreatyny o aktywności:lipazy  10.000 j.Ph.Eur. (j. BP), amylazy 8.000  j.Ph. Eur. (j.BP), proteazy 600  j.Ph.Eur.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Kreon Travix, 10.000 j.Ph.Eur. lipazy, Pancreatinum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20 kaps.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kapsułki dojelitowe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5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Masa wyciskowa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Kromopan masa wyciskowa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Laktuloza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Lactulol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syrop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1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Minimum 2 mld CFUpałeczek Lactobacillus rhamnosus, liofilizat, opakowanie 10 ampułek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Lakcid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ampułek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liofilizat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Lanolina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Op.250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1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Mieszanina wazeliny białej z emulgatorami kompleksowymi typu o/w i w/o oraz innymi składnikami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Lekobaza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22618A" w:rsidRPr="0022618A">
              <w:rPr>
                <w:color w:val="000000"/>
                <w:sz w:val="22"/>
                <w:szCs w:val="22"/>
              </w:rPr>
              <w:t>idocaine hydrochloride żel 30g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Lignocaina żel U 2%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1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ml zawiera 20 mg lidokainy; 0,025 mg norepinefryny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Lignocainum 2% c. Noradrenalino 0,00125% WZF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wstrzykiwań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Lidocaini hydrochloridum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Lignokainum hydrochlorikum 10% aerozol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38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86.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Lidocaini hydrochloridum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Lignokainum hydrochlorikum 2% inj.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fiolek po 20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37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DB607C">
              <w:rPr>
                <w:color w:val="000000"/>
                <w:sz w:val="20"/>
                <w:szCs w:val="20"/>
              </w:rPr>
              <w:t>Preparat aldehydowy do mycia i dezynfekcji. Koncentrat do dezynfekcji i mycia narzędzi medycznych i innych wyrobów medycznych, działa bakteriobójczo, grzybobójczo, wirusobójczo. Preparat jest wodnym roztworem aldehydów, czwartorzędowych związków amoniowych i substancji powierzchniowo czynnych, zawiera chlorek didecylodimetyloaminowy, glutaraldehyd, glioksal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Lysoformina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koncentrat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Mannitol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Mannitol 20 % Fresenius 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infuzji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7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Mannitol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Mannitol 20 % Fresenius 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infuzji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22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Płyn dezynfekujący do chirurgicznego i higienicznego mycia rąk. Preparat wykazuje wysoką aktywność przeciw tlenowym i beztlenowym bakteriom Gram-dodatnim i Gram-ujemnym oraz grzybom. Szczególnie skutecznie </w:t>
            </w:r>
            <w:r w:rsidRPr="0022618A">
              <w:rPr>
                <w:color w:val="000000"/>
                <w:sz w:val="22"/>
                <w:szCs w:val="22"/>
              </w:rPr>
              <w:lastRenderedPageBreak/>
              <w:t>działa na gronkowce metycylinowrażliwe (MSSA) i metycylinooporne (MRSA). Inaktywuje szereg wirusów (w tyn HIV, HSV, RSV, VSV i Rabies Virus). Diglukonian chlorheksydyny posiada zdolność kumulowania się w naskórku, dzięki czemu preparat wykazuje przedłużone działanie (do około 3 godzin), niszcząc drobnoustroje bytujące w głębszych warstwach skóry, uwalniające się do rękawiczek podczas operacji chirurgicznych. Skład: 20% roztworu diglukonianu chlorheksydyny o stężeniu 20%, 5% lub więcej, lecz mniej niż 15% roztworu tlenku dimetylolauryloaminy o stężeniu 30%, mniej niż 5% alkoholu izopropylowego, 15% lub więcej, lecz mniej niż 30% glikolu polioksyetylenopolioksypropylenowego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Manusan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 ze spryskiwaczem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91.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 cholesterolowa-cholesteroli ungumentum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 cholesterolowa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etinoli palmitas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 witaminowa Vit A 30g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7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Mentholum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Mentol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substancja krystaliczna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5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Metoclopramidi hydrochloricum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Metoclopramidum 0,5%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4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 100 mg/g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etronidazol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 250mg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 tabl.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6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 inj.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 10 amp. x 20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Metronidazol inj. 5 mg/ml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1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ydło w płynie o silnym działaniu bakteriobójczym, posiada świadectwo jakości instytutu leków nr MM-0076/IL,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Mydło w płynie dezynfekujące M6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Natrium chloratum 0,9%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op.10 ml x 100 amp.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101.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Natrium chloratum 0,9%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Natrium chloratum 0,9%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Natrium chloratum 0,9% 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ampułek a 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iniekcji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545590">
        <w:trPr>
          <w:trHeight w:val="9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Natrii chloridum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Natrium chloratum 0,9% 500 ml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Krople do oczu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Neo-synephrine 10%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84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Neomycinum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Neomycinum 5mg/g maść do oczu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iarczan neomycyny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Neomycinum aerozol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aerozol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Drotaverini hydrochloricum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NO-SPA ampułki</w:t>
            </w:r>
            <w:r w:rsidR="00545590">
              <w:rPr>
                <w:color w:val="000000"/>
                <w:sz w:val="22"/>
                <w:szCs w:val="22"/>
              </w:rPr>
              <w:t xml:space="preserve"> </w:t>
            </w:r>
            <w:r w:rsidR="00545590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Ibuprofen, paracetamol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Nurofen Ultima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24 tabl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5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Ondansetron 2 mg/ml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Ondansetron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a 2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wstrzykiwań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6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ydrokortyzon, oksytetracyklina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Oxycort aerozol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55 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aerozol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6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Bromek pankuronium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Pancuronium Jelfa 2 mg/ml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wstrzykiwań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 10 amp. x 2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9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Paski testowe do glukometru Contour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Paski testowe do glukometru Contour Plus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12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Paski do sprawdzania aktywności preparatu Anioxyde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Paski testowe do preparatu Anioxyde 1000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50 testów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paski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19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Penicilium proszek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Penicilium crystallisatum 1 000 000 j.m, biały proszek dobrze rozpuszczalny w wodzie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Antazolini mesylas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Phenazolinum 50mg/ml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2618A" w:rsidRPr="0022618A">
              <w:rPr>
                <w:color w:val="000000"/>
                <w:sz w:val="22"/>
                <w:szCs w:val="22"/>
              </w:rPr>
              <w:t>ropofol płyn ampułka 20ml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Plofed  5amp. x 20ml 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x 20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op.(5amp x 20ml)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17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118.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2618A" w:rsidRPr="0022618A">
              <w:rPr>
                <w:color w:val="000000"/>
                <w:sz w:val="22"/>
                <w:szCs w:val="22"/>
              </w:rPr>
              <w:t>itamina C, witamina E, Witamina B6, witamina B12, kwas foliowy, leucyna, izoleucyna, fenyloalanina, treonina, walina, tryptofan, metionina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Plusssz Amino Tabs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 tabl.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1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6,01 g chlorku sodu, 0,3 g chlorku potasu, 0,151 g chlorku wapnia (0,2999 g sześciowodnego chlorku wapnia) 3,1 g mleczanu sodu, woda do iniekcji - do 1000,0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 Ringera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26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Skład (mg/100 ml): chlorek sodu: 575, octan sodu: 279, cytrynian sodu: 79, chlorek wapnia: 20, chlorek potasu: 38, chlorek magnezu: 9, jony mmol/100 ml, Na+: 14,1 CH3COOO-: 3,4 C6H5O7-3:0,3 Ca++: 0,2 K+: 0,5 Mg++: 0,1 Cl-: 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 wieloelektrolitowy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eomycini sulfas + polymyxini B sulfas + bacitracinum zincum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Polibiotic maść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x 1 g saszetka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op.(10 saszetek)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Kwas acetylosalicylowy, witamina 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Polopiryna C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tabl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 musująca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etylosiarczan neostygminy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Polstygminum 0,5mg/ml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op.(10 ampułek)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32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124.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2618A" w:rsidRPr="0022618A">
              <w:rPr>
                <w:color w:val="000000"/>
                <w:sz w:val="22"/>
                <w:szCs w:val="22"/>
              </w:rPr>
              <w:t>łyn do dezynfekcji z alkoholem do powierzchni i sprzętu medycznego, zabija wszelkie bakterie, wirusy i grzyby. Środek nie  zawiera aldehydów ani czwartorzędowych związków amonowych. Skład; 100 g zawiera etanol 40,50 g, propan-1-ol 9,20 g, płyn, butelka ze spryskiwaczem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Propano AF Lemon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 ze spryskiwaczem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29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2618A" w:rsidRPr="0022618A">
              <w:rPr>
                <w:color w:val="000000"/>
                <w:sz w:val="22"/>
                <w:szCs w:val="22"/>
              </w:rPr>
              <w:t>łyn do dezynfekcji z alkoholem do powierzchni i sprzętu medycznego, zabija wszelkie bakterie, wirusy i grzyby. Środek nie  zawiera aldehydów ani czwartorzędowych związków amonowych. Skład; 100 g zawiera etanol 40,50 g, propan-1-ol 9,20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Propano AF Lemon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kanister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Propofol 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Propofol-Lipuro 1%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Medroxyprogesteroni acetas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Provera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 tabl.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Ranitidinum 0,5mg/ml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Ranigast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4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Diazepam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Relanium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 amp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4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130.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leczan etakrydyny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Rivanolum 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tbl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op.(5 tabl.)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Rutozyd, witaminę C, cynk, selen, bioflawonoidy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Rutinacea Hot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3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alicylamid, rutozyd, witamina C,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Scorbolamid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drażetka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40AE1">
        <w:trPr>
          <w:trHeight w:val="41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E40AE1" w:rsidRDefault="0022618A" w:rsidP="0022618A">
            <w:pPr>
              <w:rPr>
                <w:color w:val="000000"/>
                <w:sz w:val="20"/>
                <w:szCs w:val="20"/>
              </w:rPr>
            </w:pPr>
            <w:r w:rsidRPr="00E40AE1">
              <w:rPr>
                <w:color w:val="000000"/>
                <w:sz w:val="20"/>
                <w:szCs w:val="20"/>
              </w:rPr>
              <w:t>Preparat do mycia i dezynfekcji narzędzi medycznych wykonanych z metalu, plastiku, elastomeru, szkła itp. preparat cechuje szerokie spektrum działania obejmujące: bakterie, drożdże, wirusy (łącznie z HBV, HCV, HIV)Adeno, Rota, Polio, Papova, a po dodaniu aktywatora również prądki gruźlicy (Tbc) i spory bakterii. Posiada doskonałe właściwaści myjące i bardzo dobrą tolerancję materiałową, zawiera inhibitory korozji i środki powierzchniowo-czynne,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Sekusept Pulver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9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2618A" w:rsidRPr="0022618A">
              <w:rPr>
                <w:color w:val="000000"/>
                <w:sz w:val="22"/>
                <w:szCs w:val="22"/>
              </w:rPr>
              <w:t>ezbiałkowy dializat z krwi cieląt 2,125mg na 1g pasty i polidokanol 10mg na 1g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Solcoseryl dental 5g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Methylprednisolone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Solu-Medrol 1000 mg 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 z liofilizatem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Methylprednisolone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Solu-Medrol 500mg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 z liofilizatem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137.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Chlorek sodu, chlorek potasu, chlorek wapnia, mleczan sodu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Solutio Ringeri Lactate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worek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Ranitidinum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Solvertyl 50 mg/2 ml 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a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24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DB607C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reparat do higienicznej i chirurgicznej dezynfekcji rąk o pełnym działaniu wirusobójczym, formuła o niższej lepkości, zawiera składniki chroniące skórę: aloes, pentanol i glicerynę. 100g produktu zawiera 85 g etanolu,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Spirigel complete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2% roztwór kwasu salicylowego w alkoholu etylowym i wodzie,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Spirytus salicylowy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40AE1">
        <w:trPr>
          <w:trHeight w:val="693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141.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E40AE1" w:rsidRDefault="0022618A" w:rsidP="0022618A">
            <w:pPr>
              <w:rPr>
                <w:color w:val="000000"/>
                <w:sz w:val="22"/>
                <w:szCs w:val="22"/>
              </w:rPr>
            </w:pPr>
            <w:r w:rsidRPr="00E40AE1">
              <w:rPr>
                <w:color w:val="000000"/>
                <w:sz w:val="22"/>
                <w:szCs w:val="22"/>
              </w:rPr>
              <w:t xml:space="preserve">Płyn do odkażania. Preparat o działaniu bakteriobójczym, grzybobójczym, wirusobójczym. Preparat jest autosterylny. Stosowany jest do: chirurgicznego odkażania rąk, higienicznego odkażania rąk, odkażania skóry przed iniekcjami, odkażania skóry przed punkcjami, operacjami. W produkcie zastosowano substancje czynne: izopropanol, diglukonian chlorheksydyny oraz nadtlenek wodoru wzajemnie uzupełniają swój zakres działania, zapewniając szerokie spektrum działania. Produkt jest skuteczny przeciwko występującym na skórze drobnoustrojom: bakteriom (włącznie z prątkiem gruźlicy), grzybom i wirusom (HBV, HIV). Nadtlenek wodoru niszczy przetrwalniki bakterii, które mogą się dostać  ponownie do roztworu.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Spitaderm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142.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07C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Opatrunek zapobiegający krwawieniom z naczyń, wymiary 5 x 7 1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Spongostan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  <w:p w:rsidR="00E14277" w:rsidRPr="0022618A" w:rsidRDefault="00E14277" w:rsidP="00226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gąbka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38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Środek nie zawiera substancji zapachowych i barwników, doskonale tolerowany przez skórę, nawet w przypadku długotrwałego stosowania, efektywny wobec szerokiego spektrum drobnoustrojów i wirusów. 100 g roztworu zawiera 2-propanol 45 g, 1-propanol 30 g, etylosiarczan macetronowy (INN) 0,2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Sterillium classic pure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12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Streptomycinum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Streptomycinum, biały krystaliczny proszek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fiolka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62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145.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DB607C" w:rsidRDefault="0022618A" w:rsidP="0022618A">
            <w:pPr>
              <w:rPr>
                <w:color w:val="000000"/>
                <w:sz w:val="20"/>
                <w:szCs w:val="20"/>
              </w:rPr>
            </w:pPr>
            <w:r w:rsidRPr="00DB607C">
              <w:rPr>
                <w:color w:val="000000"/>
                <w:sz w:val="20"/>
                <w:szCs w:val="20"/>
              </w:rPr>
              <w:t xml:space="preserve">Preparat do dezynfekcji i mycia powierzchni, wyrobów medycznych i wyposażenia, płyn bakteriobójczy, prątkobójczy, grzybobójczy, wirusobójczy, aktywny wobec Leginella pneumophila, MRSA, VRE, może być bezpiecznie stosowany w obecności pacjentów. Po wyschnięciu nie pozostawia smug i osadów, wydezynfekowana powierzchnia nie klei się, nie wymaga spłukiwania, przyjemny cytrynowy zapach. W swoim składzie zawiera etoksylowany izotridekanol, kwas etylenodiaminotetraoctowy, chlorek didecylodimetyloamonium, propan-2-ol, N-(3-aminopropyl)-N-dodecylopropano-1,3-diamina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Surfanios fresh lemon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12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estosterone enantate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Testosteronum prolongatum roztw. do wstrz. 100mg/ml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 + rozp 2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op.(5 amp. x 1ml)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83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Theophylinum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Theophylinum Baxter 1,2 g/ml 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flakon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148.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tracurii besilas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Tracrium 10mg/ml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a 2,5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op.(5 amp. x 2,5ml)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4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Tramadol 100 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Tramal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 amp.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Tramadolu chlorowodorek 50 mg/1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Tramal inj.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 amp.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 do wstrzykiwań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4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oztwór homeopatyczny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Traumeel S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9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Tropicamide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Tropicamidum 1% krople do oczu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5mg/ml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krople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op.(2 x 5ml)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8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Masa wyciskowa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Variotime, Easy Putty (Catalyst and base)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280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Vincristine sulfate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Vincristin Richter 1mg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ampułek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liofilizat+rozpuszczalnik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7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2618A" w:rsidRPr="0022618A">
              <w:rPr>
                <w:color w:val="000000"/>
                <w:sz w:val="22"/>
                <w:szCs w:val="22"/>
              </w:rPr>
              <w:t>itamina K1 (fitomenadion)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Vitacon 10mg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ampułka 1ml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op.(10 amp x 1ml)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1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Phytomenadione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Vitacon 1mg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10 amp a 1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roztwór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Wazelina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Wazelina biała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Wazelina żółta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maść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DB607C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159.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 Witamina 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Witamina C 100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50 tabl.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lastRenderedPageBreak/>
              <w:t>160.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2618A" w:rsidRPr="0022618A">
              <w:rPr>
                <w:color w:val="000000"/>
                <w:sz w:val="22"/>
                <w:szCs w:val="22"/>
              </w:rPr>
              <w:t xml:space="preserve">itamina C,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Witamina C 1000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20 tabl.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 musująca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22618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 xml:space="preserve">Witamina 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Witamina C 200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30 tabl.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tabletka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7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E40AE1" w:rsidP="00226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22618A" w:rsidRPr="0022618A">
              <w:rPr>
                <w:color w:val="000000"/>
                <w:sz w:val="22"/>
                <w:szCs w:val="22"/>
              </w:rPr>
              <w:t>adtlenek wodoru 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Woda utleniona 3%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6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Nadtlenek wodoru 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Woda utleniona 3%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4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77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Wosk kostny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op.(12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wosk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18A" w:rsidRPr="0022618A" w:rsidTr="00E14277">
        <w:trPr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165.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Wytrawiacz, preparat w postaci żelu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Wytrawiacz Arkona</w:t>
            </w:r>
            <w:r w:rsidR="00E14277">
              <w:rPr>
                <w:color w:val="000000"/>
                <w:sz w:val="22"/>
                <w:szCs w:val="22"/>
              </w:rPr>
              <w:t xml:space="preserve"> </w:t>
            </w:r>
            <w:r w:rsidR="00E14277">
              <w:rPr>
                <w:color w:val="000000"/>
                <w:sz w:val="22"/>
                <w:szCs w:val="22"/>
              </w:rPr>
              <w:t>lub równoważny*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10 ml/13 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8A" w:rsidRPr="0022618A" w:rsidRDefault="0022618A" w:rsidP="0022618A">
            <w:pPr>
              <w:jc w:val="center"/>
              <w:rPr>
                <w:color w:val="000000"/>
                <w:sz w:val="22"/>
                <w:szCs w:val="22"/>
              </w:rPr>
            </w:pPr>
            <w:r w:rsidRPr="002261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07C" w:rsidRPr="0022618A" w:rsidTr="00DB607C">
        <w:trPr>
          <w:trHeight w:val="864"/>
        </w:trPr>
        <w:tc>
          <w:tcPr>
            <w:tcW w:w="1410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07C" w:rsidRPr="0022618A" w:rsidRDefault="00DB607C" w:rsidP="002261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7C" w:rsidRPr="00E40AE1" w:rsidRDefault="00E40AE1" w:rsidP="00E40AE1">
            <w:pPr>
              <w:rPr>
                <w:color w:val="000000"/>
                <w:sz w:val="22"/>
                <w:szCs w:val="22"/>
              </w:rPr>
            </w:pPr>
            <w:r w:rsidRPr="00E40AE1">
              <w:rPr>
                <w:sz w:val="22"/>
                <w:szCs w:val="22"/>
                <w:lang w:eastAsia="en-US"/>
              </w:rPr>
              <w:t>Suma wartości brutto (kolumna 12</w:t>
            </w:r>
            <w:r w:rsidRPr="00E40AE1">
              <w:rPr>
                <w:sz w:val="22"/>
                <w:szCs w:val="22"/>
                <w:lang w:eastAsia="en-US"/>
              </w:rPr>
              <w:t>)…..</w:t>
            </w:r>
            <w:r w:rsidRPr="00E40AE1">
              <w:rPr>
                <w:sz w:val="22"/>
                <w:szCs w:val="22"/>
                <w:lang w:eastAsia="en-US"/>
              </w:rPr>
              <w:t>……</w:t>
            </w:r>
          </w:p>
        </w:tc>
      </w:tr>
    </w:tbl>
    <w:p w:rsidR="0022618A" w:rsidRDefault="0022618A" w:rsidP="0022618A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22618A" w:rsidRDefault="0022618A" w:rsidP="0022618A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22618A" w:rsidRDefault="0022618A" w:rsidP="0022618A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22618A" w:rsidRDefault="0022618A" w:rsidP="0022618A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22618A" w:rsidRDefault="0022618A" w:rsidP="0022618A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22618A" w:rsidRDefault="0022618A" w:rsidP="0022618A">
      <w:pPr>
        <w:suppressAutoHyphens/>
        <w:jc w:val="center"/>
        <w:rPr>
          <w:b/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Podpis i pieczęć osoby/osób uprawnionej</w:t>
      </w:r>
    </w:p>
    <w:p w:rsidR="0022618A" w:rsidRDefault="0022618A" w:rsidP="0022618A">
      <w:pPr>
        <w:suppressAutoHyphens/>
        <w:jc w:val="center"/>
        <w:rPr>
          <w:rFonts w:ascii="Arial" w:hAnsi="Arial"/>
          <w:i/>
          <w:sz w:val="18"/>
          <w:szCs w:val="18"/>
        </w:rPr>
      </w:pPr>
      <w:r>
        <w:rPr>
          <w:b/>
          <w:i/>
          <w:sz w:val="18"/>
          <w:szCs w:val="18"/>
          <w:lang w:eastAsia="ar-SA"/>
        </w:rPr>
        <w:t>do reprezentowania Wykonawcy</w:t>
      </w:r>
    </w:p>
    <w:p w:rsidR="009F401A" w:rsidRDefault="009F401A"/>
    <w:sectPr w:rsidR="009F401A" w:rsidSect="0022618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1D" w:rsidRDefault="002B011D" w:rsidP="00E40AE1">
      <w:r>
        <w:separator/>
      </w:r>
    </w:p>
  </w:endnote>
  <w:endnote w:type="continuationSeparator" w:id="0">
    <w:p w:rsidR="002B011D" w:rsidRDefault="002B011D" w:rsidP="00E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359356"/>
      <w:docPartObj>
        <w:docPartGallery w:val="Page Numbers (Bottom of Page)"/>
        <w:docPartUnique/>
      </w:docPartObj>
    </w:sdtPr>
    <w:sdtContent>
      <w:p w:rsidR="00E40AE1" w:rsidRDefault="00E40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/25</w:t>
        </w:r>
      </w:p>
    </w:sdtContent>
  </w:sdt>
  <w:p w:rsidR="00E40AE1" w:rsidRDefault="00E40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1D" w:rsidRDefault="002B011D" w:rsidP="00E40AE1">
      <w:r>
        <w:separator/>
      </w:r>
    </w:p>
  </w:footnote>
  <w:footnote w:type="continuationSeparator" w:id="0">
    <w:p w:rsidR="002B011D" w:rsidRDefault="002B011D" w:rsidP="00E4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960"/>
    <w:multiLevelType w:val="hybridMultilevel"/>
    <w:tmpl w:val="9724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A"/>
    <w:rsid w:val="0022618A"/>
    <w:rsid w:val="002B011D"/>
    <w:rsid w:val="00545590"/>
    <w:rsid w:val="009F401A"/>
    <w:rsid w:val="00DB607C"/>
    <w:rsid w:val="00E14277"/>
    <w:rsid w:val="00E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A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A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A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A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BC5A-F204-4D78-9B16-0D66FE7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2018-05-30T09:00:00Z</dcterms:created>
  <dcterms:modified xsi:type="dcterms:W3CDTF">2018-05-30T09:50:00Z</dcterms:modified>
</cp:coreProperties>
</file>