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7" w:rsidRDefault="00375627" w:rsidP="0037562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  <w:bookmarkStart w:id="0" w:name="_GoBack"/>
      <w:bookmarkEnd w:id="0"/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126"/>
        <w:gridCol w:w="1276"/>
        <w:gridCol w:w="1275"/>
        <w:gridCol w:w="1135"/>
        <w:gridCol w:w="1276"/>
        <w:gridCol w:w="709"/>
        <w:gridCol w:w="709"/>
        <w:gridCol w:w="992"/>
        <w:gridCol w:w="850"/>
        <w:gridCol w:w="1275"/>
      </w:tblGrid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substancji czynnej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Przykładowa 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Oferowany lek, nazwa handlowa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Pojemność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Postać leku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75627" w:rsidTr="00AB51B8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75627" w:rsidTr="00AB51B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Glukonian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chlorheksydyny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Abbacil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płyn 250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Adrenalinum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Adrenalina WZF 0,1%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Preparat o szerokim spektrum biobójczym, zwalcza bakterie,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pratki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grzyby i wirusy. Skład: 1 - propanol 32,5 g, etanol 18 g, aldehyd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glutarowy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0,1 g. płyn 1 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Aerodesin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2000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 ze spryskiwaczem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Kopolimer akrylowy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Akutol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aerozol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Chlorowodorek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proksymetakainy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Alcaine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 mg/ml krople do oczu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flakon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Kwas acetylosalicylowy, tlenek magnezu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Aspimag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sulfuricum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sulfuricum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Atropinum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sulfuricum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Sterylny roztwór do płukania przestrzeni wewnątrz gałkowej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Aquacrom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Woda 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Aqua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injectione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 ampułek a 10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Woda 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Aqua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injectione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 ampułek a 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Siarczan baru, 1 ml zawiesiny zawiera 1 g siarczanu baru. Zawiesina doustna i doodbytnicza do diagnostyki radiologicznej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Barium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sulfuricum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1g/1ml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zawiesina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 plastikowa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Polyvidonum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iodinatum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Betadine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 do oczu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Bio-hyalur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 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Butylobromek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hioscyny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Buscolysina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20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ampułek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Kwas acetylosalicylowy, węglan wapnia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Calcipiryna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Wapnia mleczan, cynku cytrynian, kwercetyna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Calcium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alergo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plus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 musująca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Wapnia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glukonian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jednowodny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Calcium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gluconicum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Wapnia węglan, witamina D3, witamina K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Calcium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Osteo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D3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Cement; 10 g proszku + butelka na wodę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Cement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gllas-jonoerowy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ChemFil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Superior,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Dentsply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kolor; L, LYG (3), LG (7) lub LY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Cement kostny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Cement kostny 40 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substancja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Cement kompozytowy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Cement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kompozytowy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, Breeze Self-adhesive Resin Cement A2,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Pentron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Clinical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3,5 g/2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Chloramphenicolum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Chloramphenicolum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FPV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3756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Chlorheksydyna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Chlorhexydyna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500 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flakon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Klindamycyna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Clindamycin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300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tbl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Cocarboxylasum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Cocarboxylasum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3756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Aminofenazon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fenobarbital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fenocetyna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kofeina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Cofedon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Dekspantenol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Corneregel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Środek o działaniu antyseptycznym, hipoalergiczny, przeznaczony do chirurgicznej i higienicznej dezynfekcji rąk, eliminuje różne drobnoustroje, bakterie, grzyby i niektóre wirusy (HBV, HIV, opryszczka typu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rotawirusy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Cutasept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F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Velodes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płyn)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Etamsylatum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Cyclonamine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12,5%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Dextranum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(średnia masa cząsteczkowa 40000)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Dekstran 40000 10%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Medroxyprogesteroni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acetas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Depo-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150mg/ml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3,3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zawiesina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ampułka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Alkoholowy preparat do higienicznej i chirurgicznej dezynfekcji skóry rąk. Lek zawiera substancje pomocnicze nawilżające i natłuszczające, zapobiegające wysuszaniu rąk i utrzymujące elastyczność skóry. Lek działa bakteriobójczo, grzybobójczo i wirusobójczo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Desderman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Polimiksyna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framycetyny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siarczan, octan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deksametazonu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Dexadent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maść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Trometamol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deksketoprofenu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Dexamethason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Dexamethason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opht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 (krople)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Dexamethasoni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phosphas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Dexaven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4 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Dexamethasoni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phosphas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Dexaven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8 mg/2ml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Streptodornaza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streptokinaza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Distreptaza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 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czopki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Pasta wodorotlenkowa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Dycal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Calcium Hydroxide Liner Dentin 1 (13 g) base and 1 (11 g) catalyst tubes Standard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 g baza, 11 g katalizator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Preparat do dezynfekcji skóry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Ecolab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Skinsept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Cyclophosphamide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Endoxan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0,05g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Cyclophosphamide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Endoxan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200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fiolka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liofilizatem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Kwas acetylosalicylowy, kofeina,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etenzamid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Etopiryna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 do oczu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Eyevisc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Acidum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tranexamicum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Exacyl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5ml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Lakier ochronny z fluorem dla dzieci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Fluor Defender,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Cerkamed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One Component Self-Etching Light-Cured Adhesive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aenial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Bond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Universal light-cured radiopaque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flowable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composite, Syringe,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odcień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A2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aenial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Universal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3,8 g/2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3756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Gelatina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partim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hydrolysata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Gelofusine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Cement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glass-jonomerowy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odcień A2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Glass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jonomer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filling cement,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-FIL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 g/20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płyn/proszek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Heparinum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Heparinum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25000j/5ml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Heparinum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Heparinum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WZF 5000j/5ml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Heparinum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natrium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Heparyna 5ml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25000 j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ampułka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Isoniazidum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tab. 50 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Isoniazidum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Jodoforminum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Jodoform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Jodyna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Jodyna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800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Jodyna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Jodyna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Witamina 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Juvit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C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300 mg J/ml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Kontrast do tomografii 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butelek po 100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300 mg J/ml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Kontrast do tomografii 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 butelek po 20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300 mg J/ml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Kontrast do tomografii 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butelek po 50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Masa wyciskowa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Kromopan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masa wyciskowa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Lidocaine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Lignocaina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żel U 2%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Lidocaini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Lignokainum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hydrochlorikum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10% aerozol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38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Lidocaini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Lignokainum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hydrochlorikum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fiolek po 20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Preparat aldehydowy do mycia i dezynfekcji. Koncentrat do dezynfekcji i mycia narzędzi medycznych i innych wyrobów medycznych, działa bakteriobójczo, grzybobójczo, wirusobójczo. Preparat jest wodnym roztworem aldehydów, czwartorzędowych związków amoniowych i substancji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powierzchniowo czynnych, zawiera chlorek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didecylodimetyloaminowy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glutaraldehyd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glioksal, koncentrat, opakowanie 1 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Lysoformina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koncentrat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Retinoli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palmitas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Maść witaminowa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30 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Metoclopramidi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Metoclopramidum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Metronidazol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Metronidazol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250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tbl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Mydło w płynie o silnym działaniu bakteriobójczym, posiada świadectwo jakości instytutu leków nr MM-0076/IL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Mydło w płynie dezynfekujące M6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Naloxoni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hydrochloridum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Nalokson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x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 do oczu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Neo-synephrine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10%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Magnezu węglan, witamina 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Neomag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senior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tbl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Siarczan neomycyny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Neomycinum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aerozol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aerozol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Neomycinum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Neomycinum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5mg/g maść do oczu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Drotaverini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hydrochloricum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NO-SPA ampułki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Ibuprofen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fosforan kodeiny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Nurofen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Plus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 powlekana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Ibuprofen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paracetamol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Nurofen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Ultima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75627" w:rsidTr="00AB51B8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Hydrokortyzon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oksytetracyklina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Oxycort aerozol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aerozol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27" w:rsidRDefault="003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E0689">
              <w:rPr>
                <w:rFonts w:ascii="Times New Roman" w:hAnsi="Times New Roman" w:cs="Times New Roman"/>
                <w:color w:val="000000"/>
              </w:rPr>
              <w:t xml:space="preserve">Paski testowe do </w:t>
            </w:r>
            <w:proofErr w:type="spellStart"/>
            <w:r w:rsidRPr="00BE0689">
              <w:rPr>
                <w:rFonts w:ascii="Times New Roman" w:hAnsi="Times New Roman" w:cs="Times New Roman"/>
                <w:color w:val="000000"/>
              </w:rPr>
              <w:t>glukometru</w:t>
            </w:r>
            <w:proofErr w:type="spellEnd"/>
            <w:r w:rsidRPr="00BE06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0689">
              <w:rPr>
                <w:rFonts w:ascii="Times New Roman" w:hAnsi="Times New Roman" w:cs="Times New Roman"/>
                <w:color w:val="000000"/>
              </w:rPr>
              <w:t>Contour</w:t>
            </w:r>
            <w:proofErr w:type="spellEnd"/>
            <w:r w:rsidRPr="00BE0689">
              <w:rPr>
                <w:rFonts w:ascii="Times New Roman" w:hAnsi="Times New Roman" w:cs="Times New Roman"/>
                <w:color w:val="000000"/>
              </w:rPr>
              <w:t xml:space="preserve"> Plus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E0689">
              <w:rPr>
                <w:rFonts w:ascii="Times New Roman" w:hAnsi="Times New Roman" w:cs="Times New Roman"/>
                <w:color w:val="000000"/>
              </w:rPr>
              <w:t xml:space="preserve">Paski testowe do </w:t>
            </w:r>
            <w:proofErr w:type="spellStart"/>
            <w:r w:rsidRPr="00BE0689">
              <w:rPr>
                <w:rFonts w:ascii="Times New Roman" w:hAnsi="Times New Roman" w:cs="Times New Roman"/>
                <w:color w:val="000000"/>
              </w:rPr>
              <w:t>glukometru</w:t>
            </w:r>
            <w:proofErr w:type="spellEnd"/>
            <w:r w:rsidRPr="00BE06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0689">
              <w:rPr>
                <w:rFonts w:ascii="Times New Roman" w:hAnsi="Times New Roman" w:cs="Times New Roman"/>
                <w:color w:val="000000"/>
              </w:rPr>
              <w:t>Contour</w:t>
            </w:r>
            <w:proofErr w:type="spellEnd"/>
            <w:r w:rsidRPr="00BE0689">
              <w:rPr>
                <w:rFonts w:ascii="Times New Roman" w:hAnsi="Times New Roman" w:cs="Times New Roman"/>
                <w:color w:val="000000"/>
              </w:rPr>
              <w:t xml:space="preserve"> Plus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49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ABE" w:rsidRPr="00BE0689" w:rsidRDefault="00DF0ABE" w:rsidP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 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BE" w:rsidRPr="00BE0689" w:rsidRDefault="00DF0ABE" w:rsidP="00A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Penicilium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proszek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Penicilium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crystallisatum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1 000 000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biały proszek dobrze rozpuszczalny w wodzie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fiolka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fiolka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7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Antazolini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mesylas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Phenazolinum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50mg/ml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Pirazynamid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Pirazynamid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Propofol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Plofed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20 ml a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ml a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Neomycini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Polymyxini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sulfas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Bacitracinum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zincum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Polibiotic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maść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x 1 g saszetka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 (10 saszetek)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Kwas acetylosalicylowy, witamina 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Polopiryna C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 musująca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Metylosiarczan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neostygminy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Polstygminum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 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ampułka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op. (10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Prednisolonum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Prednisolonum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opht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 do dezynfekcji z alkoholem do powierzchni i sprzętu medycznego, zabija wszelkie bakterie, wirusy i grzyby. Środek nie  zawiera aldehydów ani czwartorzędowych związków amonowych. Skład; 100 g zawiera etanol 40,50 g, propan-1-ol 9,20 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Propano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Lemon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 ze spryskiwaczem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 do dezynfekcji z alkoholem do powierzchni i sprzętu medycznego, zabija wszelkie bakterie, wirusy i grzyby. Środek nie  zawiera aldehydów ani czwartorzędowych związków amonowych. Skład; 100 g zawiera etanol 40,50 g, propan-1-ol 9,20 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Propano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Lemon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kanister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Medroxyprogesteroni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acetas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Ranitidinum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0,5mg/ml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Ranigast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flakon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Diazepam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Relanium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2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Rifampicina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TZF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Rifampicina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150 mg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Mleczan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etakrydyny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Rivanolum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100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tbl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Paracetamol,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propyfenazon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kofeina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Saridon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 w:rsidP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Salicylamid,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rutozyd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witamina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Scorbolamid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 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drażetka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Preparat do mycia i dezynfekcji narzędzi medycznych wykonanych z metalu, plastiku, elastomeru, szkła itp. preparat cechuje szerokie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spektrum działania obejmujące: bakterie, drożdże, wirusy (łącznie z HBV, HCV, HIV)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Adeno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Rota, Polio,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Papova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a po dodaniu aktywatora również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prądki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gruźlicy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) i spory bakterii. Posiada doskonałe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właściwaści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myjące i bardzo dobrą tolerancję materiałową, zawiera inhibitory korozji i środki powierzchniowo-czynne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Sekusept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Pulver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 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7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101.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Bezbiałkowy dializat z krwi cieląt (2,125 mg na 1 g pasty)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polidokanol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(10 mg na 1 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Solcoseryl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tuba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Methylprednisolone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Solu-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Medrol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500mg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fiolka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liofilizatem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Chlorek sodu, chlorek potasu, chlorek wapnia, mleczan sodu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Ringeri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Lactate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2% roztwór kwasu salicylowego w alkoholu etylowym i wodzie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Spirytus salicylowy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2% roztwór kwasu salicylowego w alkoholu etylowym i wodzie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Spirytus salicylowy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Płyn do odkażania. Preparat o działaniu bakteriobójczym, grzybobójczym, wirusobójczym. Preparat jest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autosterylny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Stosowany jest do: chirurgicznego odkażania rąk, higienicznego odkażania rąk, odkażania skóry przed iniekcjami, odkażania skóry przed punkcjami, operacjami. W produkcie zastosowano substancje czynne: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izopropanol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diglukonian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chlorheksydyny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oraz nadtlenek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wodoru wzajemnie uzupełniają swój zakres działania, zapewniając szerokie spektrum działania. Produkt jest skuteczny przeciwko występującym na skórze drobnoustrojom: bakteriom (włącznie z prątkiem gruźlicy), grzybom i wirusom (HBV, HIV). Nadtlenek wodoru niszczy przetrwalniki bakterii, które mogą się dostać  ponownie do roztworu.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Spitaderm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107.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Środek nie zawiera substancji zapachowych i barwników, doskonale tolerowany przez skórę, nawet w przypadku długotrwałego stosowania, efektywny wobec szerokiego spektrum drobnoustrojów i wirusów. 100 g roztworu zawiera 2-propanol 45 g, 1-propanol 30 g,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etylosiarczan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mecetronowy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(INN) 0,2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Sterillium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classic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pure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Streptomycinum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Streptomycinum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biały krystaliczny proszek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proszek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fiolka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Preparat do dezynfekcji i mycia powierzchni, wyrobów medycznych i wyposażenia, płyn bakteriobójczy,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prątkobójczy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grzybobójczy, wirusobójczy, aktywny wobec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Leginella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pneumophila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MRSA, VRE, może być bezpiecznie stosowany w obecności pacjentów. Po wyschnięciu nie pozostawia smug 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osadów, wydezynfekowana powierzchnia nie klei się, nie wymaga spłukiwania, przyjemny cytrynowy zapach. W swoim składzie zawiera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etoksylowany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izotridekanol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kwas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etylenodiaminotetraoctowy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chlorek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didecylodimetyloamonium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propan-2-ol, N-(3-aminopropyl)-N-dodecylopropano-1,3-diamina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Surfanios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fresh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lemon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butelka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110.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Testosterone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enantate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Testosteronum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prolongatum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roztwór 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wstrzykiwań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100 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Torasemid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Torasemid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5 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Atracurii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besilas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Tracrium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10 mg/ml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a 2,5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 homeopatyczny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Traumeel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 ml x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 homeopatyczny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Traumeel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 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Tropicamide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Tropicamidum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1% krople do oczu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 mg/ml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op.(2 x 5 ml)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Polikrezulen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Vagothyl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płyn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flakon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Masa wyciskowa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Variotime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l-PL"/>
              </w:rPr>
              <w:t>, Easy Putty (Catalyst and base)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 x 300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Bezalkoholowa pianka do mycia i dezynfekcji delikatnych powierzchni, do stosowania 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bloku operacyjnym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Velox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Foam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płyn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119.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Phytomenadione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Vitacon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1mg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 1 ml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roztwór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Witamina 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Witamina C 100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Witamina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Witamina C 1000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 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 musująca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Witamina 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Witamina C 200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 tabl.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tabletka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Wytrawiacz, preparat w postaci żelu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Wytrawiacz Arkona 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 ml/13 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BE" w:rsidRDefault="00DF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F0ABE" w:rsidTr="00AB51B8">
        <w:trPr>
          <w:gridBefore w:val="11"/>
          <w:wBefore w:w="14175" w:type="dxa"/>
          <w:trHeight w:val="14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E" w:rsidRDefault="00DF0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wartości brutto (kolumna 12)……….</w:t>
            </w:r>
          </w:p>
        </w:tc>
      </w:tr>
    </w:tbl>
    <w:p w:rsidR="00375627" w:rsidRDefault="00375627" w:rsidP="00375627"/>
    <w:p w:rsidR="006C1FBB" w:rsidRDefault="006C1FBB"/>
    <w:sectPr w:rsidR="006C1FBB" w:rsidSect="0037562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38" w:rsidRDefault="00495D38" w:rsidP="00375627">
      <w:pPr>
        <w:spacing w:after="0" w:line="240" w:lineRule="auto"/>
      </w:pPr>
      <w:r>
        <w:separator/>
      </w:r>
    </w:p>
  </w:endnote>
  <w:endnote w:type="continuationSeparator" w:id="0">
    <w:p w:rsidR="00495D38" w:rsidRDefault="00495D38" w:rsidP="003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17713"/>
      <w:docPartObj>
        <w:docPartGallery w:val="Page Numbers (Bottom of Page)"/>
        <w:docPartUnique/>
      </w:docPartObj>
    </w:sdtPr>
    <w:sdtContent>
      <w:p w:rsidR="00AB51B8" w:rsidRDefault="00AB5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3E">
          <w:rPr>
            <w:noProof/>
          </w:rPr>
          <w:t>1</w:t>
        </w:r>
        <w:r>
          <w:fldChar w:fldCharType="end"/>
        </w:r>
        <w:r>
          <w:t>/13</w:t>
        </w:r>
      </w:p>
    </w:sdtContent>
  </w:sdt>
  <w:p w:rsidR="00AB51B8" w:rsidRDefault="00AB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38" w:rsidRDefault="00495D38" w:rsidP="00375627">
      <w:pPr>
        <w:spacing w:after="0" w:line="240" w:lineRule="auto"/>
      </w:pPr>
      <w:r>
        <w:separator/>
      </w:r>
    </w:p>
  </w:footnote>
  <w:footnote w:type="continuationSeparator" w:id="0">
    <w:p w:rsidR="00495D38" w:rsidRDefault="00495D38" w:rsidP="0037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7"/>
    <w:rsid w:val="00375627"/>
    <w:rsid w:val="00495D38"/>
    <w:rsid w:val="006C1FBB"/>
    <w:rsid w:val="009C0D6F"/>
    <w:rsid w:val="00AB51B8"/>
    <w:rsid w:val="00B85EED"/>
    <w:rsid w:val="00DF0ABE"/>
    <w:rsid w:val="00E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27"/>
  </w:style>
  <w:style w:type="paragraph" w:styleId="Stopka">
    <w:name w:val="footer"/>
    <w:basedOn w:val="Normalny"/>
    <w:link w:val="StopkaZnak"/>
    <w:uiPriority w:val="99"/>
    <w:unhideWhenUsed/>
    <w:rsid w:val="003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27"/>
  </w:style>
  <w:style w:type="paragraph" w:styleId="Tekstdymka">
    <w:name w:val="Balloon Text"/>
    <w:basedOn w:val="Normalny"/>
    <w:link w:val="TekstdymkaZnak"/>
    <w:uiPriority w:val="99"/>
    <w:semiHidden/>
    <w:unhideWhenUsed/>
    <w:rsid w:val="003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27"/>
  </w:style>
  <w:style w:type="paragraph" w:styleId="Stopka">
    <w:name w:val="footer"/>
    <w:basedOn w:val="Normalny"/>
    <w:link w:val="StopkaZnak"/>
    <w:uiPriority w:val="99"/>
    <w:unhideWhenUsed/>
    <w:rsid w:val="003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27"/>
  </w:style>
  <w:style w:type="paragraph" w:styleId="Tekstdymka">
    <w:name w:val="Balloon Text"/>
    <w:basedOn w:val="Normalny"/>
    <w:link w:val="TekstdymkaZnak"/>
    <w:uiPriority w:val="99"/>
    <w:semiHidden/>
    <w:unhideWhenUsed/>
    <w:rsid w:val="003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cp:lastPrinted>2016-06-08T06:01:00Z</cp:lastPrinted>
  <dcterms:created xsi:type="dcterms:W3CDTF">2016-05-18T07:03:00Z</dcterms:created>
  <dcterms:modified xsi:type="dcterms:W3CDTF">2016-06-08T06:06:00Z</dcterms:modified>
</cp:coreProperties>
</file>