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4" w:rsidRPr="00303ED7" w:rsidRDefault="00323D84" w:rsidP="00BE4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ED7">
        <w:rPr>
          <w:rFonts w:ascii="Times New Roman" w:hAnsi="Times New Roman" w:cs="Times New Roman"/>
          <w:b/>
          <w:sz w:val="28"/>
          <w:szCs w:val="28"/>
        </w:rPr>
        <w:t>PROGRAM PRAKTYK</w:t>
      </w:r>
      <w:r w:rsidR="008C0071" w:rsidRPr="00303ED7">
        <w:rPr>
          <w:rFonts w:ascii="Times New Roman" w:hAnsi="Times New Roman" w:cs="Times New Roman"/>
          <w:b/>
          <w:sz w:val="28"/>
          <w:szCs w:val="28"/>
        </w:rPr>
        <w:t xml:space="preserve"> DLA STUDENTÓW II ROKU KIERUNKU </w:t>
      </w:r>
      <w:r w:rsidR="00303ED7" w:rsidRPr="00303ED7">
        <w:rPr>
          <w:rFonts w:ascii="Times New Roman" w:hAnsi="Times New Roman" w:cs="Times New Roman"/>
          <w:b/>
          <w:sz w:val="28"/>
          <w:szCs w:val="28"/>
        </w:rPr>
        <w:br/>
      </w:r>
      <w:r w:rsidR="008C0071" w:rsidRPr="00303ED7">
        <w:rPr>
          <w:rFonts w:ascii="Times New Roman" w:hAnsi="Times New Roman" w:cs="Times New Roman"/>
          <w:b/>
          <w:sz w:val="28"/>
          <w:szCs w:val="28"/>
        </w:rPr>
        <w:t>TURYSTYKA I REKREACJA</w:t>
      </w:r>
    </w:p>
    <w:p w:rsidR="00BE4BD9" w:rsidRPr="00303ED7" w:rsidRDefault="00BE4BD9" w:rsidP="00BE4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84" w:rsidRPr="00303ED7" w:rsidRDefault="00BE4BD9" w:rsidP="00BE4BD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ab/>
      </w:r>
      <w:r w:rsidR="00323D84" w:rsidRPr="00303ED7">
        <w:rPr>
          <w:rFonts w:ascii="Times New Roman" w:hAnsi="Times New Roman" w:cs="Times New Roman"/>
          <w:sz w:val="24"/>
          <w:szCs w:val="24"/>
        </w:rPr>
        <w:t>Zaleceniem programu praktyk jest aby praktykanci mogli kształtować własne umiejętności, zgodnie z przyjętym profilem zawodowym studenta na Uniwersytecie Przyrodniczym w Lublinie analogicznie do kierunku studiów „Turystyka i rekreacja”.</w:t>
      </w:r>
    </w:p>
    <w:p w:rsidR="00BE4BD9" w:rsidRPr="00303ED7" w:rsidRDefault="00BE4BD9" w:rsidP="00BE4B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Głównym celem praktyki studenckiej jest połączenie nabytej wiedzy teoretycznej z jej praktycznym zastosowaniem oraz zdobycie umiejętności pracy w zespole przy wykonywaniu zadań związanych z turystyką i rekreacją . Student powinien interesować się wszystkim, cokolwiek dzieje się w miejscu odbywania praktyki, włączając się czynnie w życie i działalność zakładu pracy oraz pracować na wszystkich dostępnych stanowiskach.</w:t>
      </w:r>
    </w:p>
    <w:p w:rsidR="00BE4BD9" w:rsidRPr="00303ED7" w:rsidRDefault="00BE4BD9" w:rsidP="00323D84">
      <w:pPr>
        <w:rPr>
          <w:rFonts w:ascii="Times New Roman" w:hAnsi="Times New Roman" w:cs="Times New Roman"/>
          <w:sz w:val="24"/>
          <w:szCs w:val="24"/>
        </w:rPr>
      </w:pPr>
    </w:p>
    <w:p w:rsidR="00C01BEC" w:rsidRPr="00303ED7" w:rsidRDefault="00C01BEC" w:rsidP="00C01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D7">
        <w:rPr>
          <w:rFonts w:ascii="Times New Roman" w:hAnsi="Times New Roman" w:cs="Times New Roman"/>
          <w:b/>
          <w:sz w:val="24"/>
          <w:szCs w:val="24"/>
        </w:rPr>
        <w:t>I Biura podróży</w:t>
      </w:r>
    </w:p>
    <w:p w:rsidR="00BE4BD9" w:rsidRPr="00303ED7" w:rsidRDefault="00BE4BD9" w:rsidP="00C01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EC" w:rsidRPr="00303ED7" w:rsidRDefault="00C01BEC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Zapoznanie się z organizacją i obsługa turystyki krajowej i zagranicznej,</w:t>
      </w:r>
    </w:p>
    <w:p w:rsidR="00C01BEC" w:rsidRPr="00303ED7" w:rsidRDefault="00C01BEC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organizacji pracy w biurach podróży,</w:t>
      </w:r>
    </w:p>
    <w:p w:rsidR="00C01BEC" w:rsidRPr="00303ED7" w:rsidRDefault="00C01BEC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Zdobycie umiejętności korzystania z map, przewodników, folderów, cenników, rozkładów jazdy itp.</w:t>
      </w:r>
    </w:p>
    <w:p w:rsidR="0086596E" w:rsidRPr="00303ED7" w:rsidRDefault="00C01BEC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</w:t>
      </w:r>
      <w:r w:rsidR="0086596E" w:rsidRPr="00303ED7">
        <w:rPr>
          <w:rFonts w:ascii="Times New Roman" w:hAnsi="Times New Roman" w:cs="Times New Roman"/>
          <w:sz w:val="24"/>
          <w:szCs w:val="24"/>
        </w:rPr>
        <w:t xml:space="preserve"> obsługi komputera w zakresie prowadzenia rezerwacji, sprzedaży, porównywania ofert i cenników itp.,</w:t>
      </w:r>
    </w:p>
    <w:p w:rsidR="00C01BEC" w:rsidRPr="00303ED7" w:rsidRDefault="0086596E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prowadzenia korespondencji zawodowej i protokołowania oraz wykonywania czynności biurowych, umiejętności obsługi central telefonicznych, telefaksu, znajomości podstaw informatyki i obsługi komputera oraz nowoczesnych urządzeń elektronicznych</w:t>
      </w:r>
      <w:r w:rsidR="00C01BEC" w:rsidRPr="00303ED7">
        <w:rPr>
          <w:rFonts w:ascii="Times New Roman" w:hAnsi="Times New Roman" w:cs="Times New Roman"/>
          <w:sz w:val="24"/>
          <w:szCs w:val="24"/>
        </w:rPr>
        <w:t xml:space="preserve"> </w:t>
      </w:r>
      <w:r w:rsidRPr="00303ED7">
        <w:rPr>
          <w:rFonts w:ascii="Times New Roman" w:hAnsi="Times New Roman" w:cs="Times New Roman"/>
          <w:sz w:val="24"/>
          <w:szCs w:val="24"/>
        </w:rPr>
        <w:t>stosowanych w biurach podróży,</w:t>
      </w:r>
    </w:p>
    <w:p w:rsidR="0086596E" w:rsidRPr="00303ED7" w:rsidRDefault="0086596E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pozyskanie wiedzy o regionach turystycznych i geografii Europy ze szczególnym uwzględnieniem specyfiki wypoczynku letniego i zimowego,</w:t>
      </w:r>
    </w:p>
    <w:p w:rsidR="0086596E" w:rsidRPr="00303ED7" w:rsidRDefault="0086596E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pozyskanie wiedzy o regionach turystycznych i geografii Polski, ze szczególnym uwzględnieniem regionu zamieszkania,</w:t>
      </w:r>
    </w:p>
    <w:p w:rsidR="0086596E" w:rsidRPr="00303ED7" w:rsidRDefault="0086596E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rynku usług turystycznych i marketingu,</w:t>
      </w:r>
    </w:p>
    <w:p w:rsidR="0086596E" w:rsidRPr="00303ED7" w:rsidRDefault="0086596E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strategicznego planowania rynku, badania rynku, przewidywania popytu i  jego znaczenia w kreowaniu usług, jakości usług, umiejętności oceny konkurencyjności oraz nowych możliwości rynkowych</w:t>
      </w:r>
      <w:r w:rsidR="0000222A" w:rsidRPr="00303ED7">
        <w:rPr>
          <w:rFonts w:ascii="Times New Roman" w:hAnsi="Times New Roman" w:cs="Times New Roman"/>
          <w:sz w:val="24"/>
          <w:szCs w:val="24"/>
        </w:rPr>
        <w:t>, umiejętność prowadzenia biura podróży na własny rachunek,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pozyskanie wiedzy o bazie materialnej turystyki i zasadach zagospodarowania turystycznego,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całokształtu  działania biura podróży ze szczególnym uwzględnieniem świadczonych usług,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problematyki ubezpieczeń-NNW, OC, KL i inne,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lastRenderedPageBreak/>
        <w:t>poznanie rachunkowości zawodowej, rachunku ekonomicznego, kalkulacji i analizy kosztów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warunków pracy kierowców autokarów i przepisów z nią związanych,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formułowania zgłoszenia, umowy uczestnictwa,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kalkulowania i organizacji wycieczki autokarowej i samolotowej,</w:t>
      </w:r>
    </w:p>
    <w:p w:rsidR="0000222A" w:rsidRPr="00303ED7" w:rsidRDefault="0000222A" w:rsidP="00C01B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prowadzenia sprzedaży agencyjnej,</w:t>
      </w:r>
    </w:p>
    <w:p w:rsidR="0000222A" w:rsidRPr="00303ED7" w:rsidRDefault="0000222A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sporządzenia kompleksowej oferty turystycznej,</w:t>
      </w:r>
    </w:p>
    <w:p w:rsidR="0000222A" w:rsidRPr="00303ED7" w:rsidRDefault="0000222A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układania tras i programów wycieczek dla dorosłych,</w:t>
      </w:r>
    </w:p>
    <w:p w:rsidR="0000222A" w:rsidRPr="00303ED7" w:rsidRDefault="0000222A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układania tras wycieczek, programów obozów i kolonii dla dzieci,</w:t>
      </w:r>
    </w:p>
    <w:p w:rsidR="0000222A" w:rsidRPr="00303ED7" w:rsidRDefault="0000222A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nauka komunikatywności i otwartości na drugiego człowieka</w:t>
      </w:r>
      <w:r w:rsidR="00C93CC9" w:rsidRPr="00303ED7">
        <w:rPr>
          <w:rFonts w:ascii="Times New Roman" w:hAnsi="Times New Roman" w:cs="Times New Roman"/>
          <w:sz w:val="24"/>
          <w:szCs w:val="24"/>
        </w:rPr>
        <w:t>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zdobycie umiejętności nawiązywania kontaktów z ludźmi,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nauka współpracy i współdziałania w zespole,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sylwetki zawodowej specjalisty obsługi ruchu turystycznego, agenta biura podróży, przewodnika, pilota wycieczek oraz rangi społecznej zawodu,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zapoznanie się z elementami psychologii interesanta, kultury jego obsługi, zasadami savoir-vivre,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kompleksowej obsługi klienta i techniki pracy w biurze,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biegłego posługiwania się dwoma językami obcymi, znajomości słownictwa zawodowego w tych językach,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nabycie umiejętności korzystania z aktów prawnych i ich interpretacji,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przepisów prawnych związanych z organizacją ruchu turystycznego w kraju i za granicą,</w:t>
      </w:r>
    </w:p>
    <w:p w:rsidR="00C93CC9" w:rsidRPr="00303ED7" w:rsidRDefault="00C93CC9" w:rsidP="000022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poznanie elementów prawa pracy</w:t>
      </w:r>
    </w:p>
    <w:p w:rsidR="00BE4BD9" w:rsidRPr="00303ED7" w:rsidRDefault="00BE4BD9" w:rsidP="00BE4B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CC9" w:rsidRPr="00303ED7" w:rsidRDefault="00C93CC9" w:rsidP="00C93CC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93CC9" w:rsidRPr="00303ED7" w:rsidRDefault="00C93CC9" w:rsidP="00C93C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D7">
        <w:rPr>
          <w:rFonts w:ascii="Times New Roman" w:hAnsi="Times New Roman" w:cs="Times New Roman"/>
          <w:b/>
          <w:sz w:val="24"/>
          <w:szCs w:val="24"/>
        </w:rPr>
        <w:t>II Obiekty Hotelarskie</w:t>
      </w:r>
    </w:p>
    <w:p w:rsidR="00C93CC9" w:rsidRPr="00303ED7" w:rsidRDefault="00C93CC9" w:rsidP="00C93C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D9" w:rsidRPr="00303ED7" w:rsidRDefault="00BE4BD9" w:rsidP="00C93C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C9" w:rsidRPr="00303ED7" w:rsidRDefault="00C93CC9" w:rsidP="00C9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systemy rezerwacji i meldowania gości indywidualnych oraz grup,</w:t>
      </w:r>
    </w:p>
    <w:p w:rsidR="00C93CC9" w:rsidRPr="00303ED7" w:rsidRDefault="00C93CC9" w:rsidP="00C9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dokumentacja recepcji,</w:t>
      </w:r>
    </w:p>
    <w:p w:rsidR="00C93CC9" w:rsidRPr="00303ED7" w:rsidRDefault="00C93CC9" w:rsidP="00C9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instrukc</w:t>
      </w:r>
      <w:r w:rsidR="00447EB8" w:rsidRPr="00303ED7">
        <w:rPr>
          <w:rFonts w:ascii="Times New Roman" w:hAnsi="Times New Roman" w:cs="Times New Roman"/>
          <w:sz w:val="24"/>
          <w:szCs w:val="24"/>
        </w:rPr>
        <w:t>je, regulaminy, zarządzenia,</w:t>
      </w:r>
    </w:p>
    <w:p w:rsidR="00447EB8" w:rsidRPr="00303ED7" w:rsidRDefault="00447EB8" w:rsidP="00C93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przyjmowanie zamówień, wykonywanie wszystkich czynności związanych z zameldowaniem gości,</w:t>
      </w:r>
    </w:p>
    <w:p w:rsidR="00447EB8" w:rsidRPr="00303ED7" w:rsidRDefault="00447EB8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przedłużanie pobytu, skracanie pobytu, zamiana pokoju,</w:t>
      </w:r>
    </w:p>
    <w:p w:rsidR="00447EB8" w:rsidRPr="00303ED7" w:rsidRDefault="00447EB8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prowadzenie dokumentacji w zakresie dysponowania miejscami,</w:t>
      </w:r>
    </w:p>
    <w:p w:rsidR="00447EB8" w:rsidRPr="00303ED7" w:rsidRDefault="00447EB8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 xml:space="preserve">organizacja pracy kasy hotelowej oraz rodzaje dokumentacji, </w:t>
      </w:r>
    </w:p>
    <w:p w:rsidR="00447EB8" w:rsidRPr="00303ED7" w:rsidRDefault="00447EB8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organizacja pracy recepcji (schemat organizacyjny, harmonogramy, regulaminy oraz instrukcje odnośnie pracy w recepcji),</w:t>
      </w:r>
    </w:p>
    <w:p w:rsidR="00447EB8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udzielanie informacji – punkt IT, materiały informacyjne,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lastRenderedPageBreak/>
        <w:t>organizacja i technika pracy centrali telefonicznej, (wykonywanie zleceń gości, obsługa centrali, poczty elektronicznej),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kultura obsługi gości,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 xml:space="preserve">współpraca recepcji z innymi komórkami organizacyjnymi zakładu hotelarskiego, 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przyjmowanie depozytów od gości i prowadzenie wymaganej w tym zakresie dokumentacji,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organizacja świadczenia różnego typu usług dodatkowych,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korespondencja dla gościa – zasady postępowania,</w:t>
      </w:r>
    </w:p>
    <w:p w:rsidR="003900C3" w:rsidRPr="00303ED7" w:rsidRDefault="003900C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recepcja służby parterowej ( przechowalnia bagażu, utrzymanie ładu i porządku w zakładzie hotelarskim i przed wejściem głównym),</w:t>
      </w:r>
    </w:p>
    <w:p w:rsidR="003900C3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układ funkcjonalny i komunikacyjny zakładu hotelarskiego, jednostek mieszkalnych, części gospodarczych, pomieszczeń użytku ogólnego,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wyposażenie jednostek mieszkalnych różnych typów,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system i technika sprzątania jednostek mieszkalnych, pomieszczeń sanitarnych kolejność czynności przy sprzątaniu,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narzędzia pracy – środki czystości, dezynfekcja, deratyzacja,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obieg bielizny hotelowej,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przepisy BHP. P. póz. – odpowiedzialność za życie i zdrowie gościa,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postępowanie z rzeczami zagubionymi, pozostawionymi przez gościa lub przez niego zniszczonymi,</w:t>
      </w:r>
    </w:p>
    <w:p w:rsidR="00A91B2E" w:rsidRPr="00303ED7" w:rsidRDefault="00A91B2E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współpraca służby piętrowej z recepcją pralnią działem technicznym, działem administracyjno-gospodarczym,</w:t>
      </w:r>
    </w:p>
    <w:p w:rsidR="00A91B2E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stosunek pracowników służby piętrowej do gościa – kultura obsługi,</w:t>
      </w:r>
    </w:p>
    <w:p w:rsidR="00AC4C6B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pomieszczenia magazynowe środków czystości, bielizny, pościeli, drobnego sprzętu, narzędzi pracy, system prowadzenie magazynu podręcznego,</w:t>
      </w:r>
    </w:p>
    <w:p w:rsidR="00AC4C6B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regulamin gościa,</w:t>
      </w:r>
    </w:p>
    <w:p w:rsidR="00AC4C6B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nietykalność rzeczy gości,</w:t>
      </w:r>
    </w:p>
    <w:p w:rsidR="00AC4C6B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zasady postępowania i udzielania pierwszej pomocy w razie wypadku zaistniałego w części noclegowej zakładu hotelarskiego,</w:t>
      </w:r>
    </w:p>
    <w:p w:rsidR="00AC4C6B" w:rsidRPr="00303ED7" w:rsidRDefault="00AC4C6B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zapoznanie się z organizacją pracy centrum konfer</w:t>
      </w:r>
      <w:r w:rsidR="00B727D3" w:rsidRPr="00303ED7">
        <w:rPr>
          <w:rFonts w:ascii="Times New Roman" w:hAnsi="Times New Roman" w:cs="Times New Roman"/>
          <w:sz w:val="24"/>
          <w:szCs w:val="24"/>
        </w:rPr>
        <w:t>encyjnego,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udzielanie informacji – materiały informacyjne,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przyjmowanie zamówień, wykonywanie wszystkich czynności związanych z obsługą gościa biznesowego konferencyjnego,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 xml:space="preserve">prowadzenie dokumentacji w zakresie dysponowania salami konferencyjnymi, 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kultura obsługi gości,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współpraca z innymi komórkami organizacyjnymi zakładu hotelarskiego,</w:t>
      </w:r>
    </w:p>
    <w:p w:rsidR="00B727D3" w:rsidRPr="00303ED7" w:rsidRDefault="00B727D3" w:rsidP="00447E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obsługa urządzeń audiowizualnych, faxu, poczty elektronicznej itp.</w:t>
      </w:r>
    </w:p>
    <w:p w:rsidR="00254349" w:rsidRPr="00303ED7" w:rsidRDefault="00254349" w:rsidP="00254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BD9" w:rsidRDefault="00BE4BD9" w:rsidP="00254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3ED7" w:rsidRDefault="00303ED7" w:rsidP="00254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3ED7" w:rsidRDefault="00303ED7" w:rsidP="00254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3ED7" w:rsidRPr="00303ED7" w:rsidRDefault="00303ED7" w:rsidP="00254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349" w:rsidRPr="00303ED7" w:rsidRDefault="00254349" w:rsidP="002543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D7">
        <w:rPr>
          <w:rFonts w:ascii="Times New Roman" w:hAnsi="Times New Roman" w:cs="Times New Roman"/>
          <w:b/>
          <w:sz w:val="24"/>
          <w:szCs w:val="24"/>
        </w:rPr>
        <w:lastRenderedPageBreak/>
        <w:t>III Informacja turystyczna</w:t>
      </w:r>
    </w:p>
    <w:p w:rsidR="00BE4BD9" w:rsidRPr="00303ED7" w:rsidRDefault="00BE4BD9" w:rsidP="002543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D9" w:rsidRPr="00303ED7" w:rsidRDefault="00BE4BD9" w:rsidP="002543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49" w:rsidRPr="00303ED7" w:rsidRDefault="00254349" w:rsidP="00254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system informacji turystycznej</w:t>
      </w:r>
    </w:p>
    <w:p w:rsidR="00254349" w:rsidRPr="00303ED7" w:rsidRDefault="00254349" w:rsidP="00254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 xml:space="preserve">pojęcie </w:t>
      </w:r>
      <w:r w:rsidR="005966B7" w:rsidRPr="00303ED7">
        <w:rPr>
          <w:rFonts w:ascii="Times New Roman" w:hAnsi="Times New Roman" w:cs="Times New Roman"/>
          <w:sz w:val="24"/>
          <w:szCs w:val="24"/>
        </w:rPr>
        <w:t>„informacji turystycznej”</w:t>
      </w:r>
    </w:p>
    <w:p w:rsidR="00BD3CF5" w:rsidRPr="00303ED7" w:rsidRDefault="005966B7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 xml:space="preserve">segmentacja korzystających z usług systemu „IT” (turyści oraz mieszkańcy miasta i regionu, animatorzy i promotorzy turystyki, twórcy i potencjalni twórcy produktu turystycznego, potencjalni inwestorzy infrastruktury turystycznej i paraturystycznej, zarządcy atrakcji turystycznych, hotelarze i restauratorzy, zleceniodawcy usług turystycznych, kierownicy wycieczek, piloci i przewodnicy, touroperatorzy, </w:t>
      </w:r>
      <w:r w:rsidR="00BD3CF5" w:rsidRPr="00303ED7">
        <w:rPr>
          <w:rFonts w:ascii="Times New Roman" w:hAnsi="Times New Roman" w:cs="Times New Roman"/>
          <w:sz w:val="24"/>
          <w:szCs w:val="24"/>
        </w:rPr>
        <w:t>przedstawiciele biur podróży i organizatorzy wycieczek, uczniowie i studenci, osoby zainteresowane turystyką, samorządy terytorialne i gospodarcze, agencje promocji, stowarzyszenia, dziennikarze, autorzy przewodników i inne jednostki współpracujące w zakresie organizacji turystyki i obsługi ruchu turystycznego)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zakres działania jednostki organizacyjnej „IT”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zadania jednostki organizacyjnej systemu „IT” (wojewódzkie, powiatowe i gminne centra informacji turystycznej, punkty „IT”,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gromadzenie bazy danych i przetwarzanie informacji z terenu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informacja o walorach turystycznych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informacja o zagospodarowaniu i usługach turystycznych,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informacjach o produktach turystycznych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organizacja pracy centrum informacyjnego, punktu „IT”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kadra i szkolenia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lokalizacja punktu informacji turystycznej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oznakowanie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godziny pracy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wyposażenie lokalu,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prowadzenie dokumentacji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kultura obsługi gości,</w:t>
      </w:r>
    </w:p>
    <w:p w:rsidR="00BD3CF5" w:rsidRPr="00303ED7" w:rsidRDefault="00BD3CF5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współpraca z samorządem terytorialnym, gospodarczym, stowarzy</w:t>
      </w:r>
      <w:r w:rsidR="00BE4BD9" w:rsidRPr="00303ED7">
        <w:rPr>
          <w:rFonts w:ascii="Times New Roman" w:hAnsi="Times New Roman" w:cs="Times New Roman"/>
          <w:sz w:val="24"/>
          <w:szCs w:val="24"/>
        </w:rPr>
        <w:t>szeniami, z branżą turystyczną oraz mediami,</w:t>
      </w:r>
    </w:p>
    <w:p w:rsidR="00BE4BD9" w:rsidRPr="00303ED7" w:rsidRDefault="00BE4BD9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prowadzenie innych usług turystycznych,</w:t>
      </w:r>
    </w:p>
    <w:p w:rsidR="00BE4BD9" w:rsidRPr="00303ED7" w:rsidRDefault="00BE4BD9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świadczenie usług dodatkowych (np. sprzedaż przewodników, albumów, biletów komunikacji miejskiej itp.),</w:t>
      </w:r>
    </w:p>
    <w:p w:rsidR="00BE4BD9" w:rsidRPr="00303ED7" w:rsidRDefault="00BE4BD9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kolportaż materiałów promocyjnych i reklamowych,</w:t>
      </w:r>
    </w:p>
    <w:p w:rsidR="00BE4BD9" w:rsidRPr="00303ED7" w:rsidRDefault="00BE4BD9" w:rsidP="00BD3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ED7">
        <w:rPr>
          <w:rFonts w:ascii="Times New Roman" w:hAnsi="Times New Roman" w:cs="Times New Roman"/>
          <w:sz w:val="24"/>
          <w:szCs w:val="24"/>
        </w:rPr>
        <w:t>działalność wydawnicza.</w:t>
      </w:r>
    </w:p>
    <w:sectPr w:rsidR="00BE4BD9" w:rsidRPr="00303E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D" w:rsidRDefault="001E465D" w:rsidP="0000222A">
      <w:pPr>
        <w:spacing w:after="0" w:line="240" w:lineRule="auto"/>
      </w:pPr>
      <w:r>
        <w:separator/>
      </w:r>
    </w:p>
  </w:endnote>
  <w:endnote w:type="continuationSeparator" w:id="0">
    <w:p w:rsidR="001E465D" w:rsidRDefault="001E465D" w:rsidP="000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688943"/>
      <w:docPartObj>
        <w:docPartGallery w:val="Page Numbers (Bottom of Page)"/>
        <w:docPartUnique/>
      </w:docPartObj>
    </w:sdtPr>
    <w:sdtEndPr/>
    <w:sdtContent>
      <w:p w:rsidR="009B6343" w:rsidRDefault="009B6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C7">
          <w:rPr>
            <w:noProof/>
          </w:rPr>
          <w:t>2</w:t>
        </w:r>
        <w:r>
          <w:fldChar w:fldCharType="end"/>
        </w:r>
      </w:p>
    </w:sdtContent>
  </w:sdt>
  <w:p w:rsidR="009B6343" w:rsidRDefault="009B6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D" w:rsidRDefault="001E465D" w:rsidP="0000222A">
      <w:pPr>
        <w:spacing w:after="0" w:line="240" w:lineRule="auto"/>
      </w:pPr>
      <w:r>
        <w:separator/>
      </w:r>
    </w:p>
  </w:footnote>
  <w:footnote w:type="continuationSeparator" w:id="0">
    <w:p w:rsidR="001E465D" w:rsidRDefault="001E465D" w:rsidP="0000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82"/>
    <w:multiLevelType w:val="hybridMultilevel"/>
    <w:tmpl w:val="8AF0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4"/>
    <w:rsid w:val="0000222A"/>
    <w:rsid w:val="001A4569"/>
    <w:rsid w:val="001E465D"/>
    <w:rsid w:val="00254349"/>
    <w:rsid w:val="00303ED7"/>
    <w:rsid w:val="00323D84"/>
    <w:rsid w:val="003900C3"/>
    <w:rsid w:val="00447EB8"/>
    <w:rsid w:val="005966B7"/>
    <w:rsid w:val="0086596E"/>
    <w:rsid w:val="008C0071"/>
    <w:rsid w:val="0091701F"/>
    <w:rsid w:val="009B6343"/>
    <w:rsid w:val="00A716E0"/>
    <w:rsid w:val="00A77394"/>
    <w:rsid w:val="00A91B2E"/>
    <w:rsid w:val="00AC4C6B"/>
    <w:rsid w:val="00B727D3"/>
    <w:rsid w:val="00B818A9"/>
    <w:rsid w:val="00BD3CF5"/>
    <w:rsid w:val="00BE4BD9"/>
    <w:rsid w:val="00C01BEC"/>
    <w:rsid w:val="00C64DC7"/>
    <w:rsid w:val="00C72E05"/>
    <w:rsid w:val="00C93CC9"/>
    <w:rsid w:val="00D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C0E8-FC2A-4D4B-BCD7-6BFB008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343"/>
  </w:style>
  <w:style w:type="paragraph" w:styleId="Stopka">
    <w:name w:val="footer"/>
    <w:basedOn w:val="Normalny"/>
    <w:link w:val="StopkaZnak"/>
    <w:uiPriority w:val="99"/>
    <w:unhideWhenUsed/>
    <w:rsid w:val="009B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3</cp:revision>
  <cp:lastPrinted>2012-02-14T10:21:00Z</cp:lastPrinted>
  <dcterms:created xsi:type="dcterms:W3CDTF">2020-01-20T07:37:00Z</dcterms:created>
  <dcterms:modified xsi:type="dcterms:W3CDTF">2020-01-20T07:37:00Z</dcterms:modified>
</cp:coreProperties>
</file>